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Maskinongé - Île St-Ignace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77,7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Centre des loisirs Desjardins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Desire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Laurent O (devient Rang du Pied-de-la-côte puis Rang York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possible à l'église de St-Viateur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Nord de la rivière du Chicot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Berthelet (Rang du sud de la rivière du Chicot)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Bienville/QC-158 (panneaux vers Saint Ignace de Loyola/Sorel)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Isidore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 Marie (devient St-Michel vers KM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Traverse/Rue Principale/Rte 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Laforest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l'Église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Albert-St-Martin (eau, toilettes, tables)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l'École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François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Principale/QC-158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 (panneaux vers Trois-Rivières)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61,9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Montée St Laurent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Fleuve (devient route du N, puis rang de la rivière du Sud-Ouest, puis rue St-Joseph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Pause devant le fleuve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Charles (peu après l'église à Maskinongé)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vers le Centre des loisirs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