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St.Narcisse/Ste.Thècle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Principale/RG Des Chutes/QC-352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Jacques/QC-153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Masson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Jacques/QC-153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Pointes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QC-153 S (panneaux vers Québec 153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Côte-Saint-Paul/Route Thomas Crète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RG Des Chutes/QC-352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