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MCC Batiscan- St-Séverin 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72,1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Rte De La Station/QC-361 N (panneaux vers Autoroute 40)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Principale/RG Des Chutes/QC-352 E (panneaux vers Saint-Stanislas) (pause à l'église de St-Narcisse)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24,6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Côte-Saint-Paul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34,6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DINER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Relais de la Station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Continuer sur Côte-Saint-Paul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Rivière des Envies So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38,9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 Maurice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39,7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la Vérendrye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39,8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St Louis/QC-159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Côte St Louis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Principale/QC-352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Du Pont/QC-159 S (panneaux vers La Pérade) (pause à l'église de St-Stanislas)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57,2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 Augustin (panneaux vers Autoroute 40)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64,1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Bord-de-l'Eau/QC-361 S (panneaux vers Autoroute 40)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72,4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