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MCC Batiscan- St-Séverin 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72,1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1.5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Départ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Rte De La Station/QC-361 N (panneaux vers Autoroute 40)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20,7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Principale/RG Des Chutes/QC-352 E (panneaux vers Saint-Stanislas) (pause à l'église de St-Narcisse)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24,6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 la Côte-Saint-Paul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34,6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DINER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Relais de la Station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Continuer sur Côte-Saint-Paul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36,8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 la Rivière des Envies So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38,9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Saint Maurice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39,7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la Vérendrye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39,8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Boulevard St Louis/QC-159 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44,1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 la Côte St Louis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51,2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Principale/QC-352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52,3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Du Pont/QC-159 S (panneaux vers La Pérade) (pause à l'église de St-Stanislas)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57,2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Saint Augustin (panneaux vers Autoroute 40)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64,1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du Bord-de-l'Eau/QC-361 S (panneaux vers Autoroute 40)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QC-138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72,4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Arrivée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