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En remontant la Chaudière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91,3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Église de St-Lambert de Lauzon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Pont/QC-218 O (panneaux vers Québec 218 O)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Bellevue/QC-171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Étienne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à 17,3 au casse-croûte Beauceron sur votre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Lagueux/QC-276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du Palais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 presbytère de st-Joseph près du terrain de balle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QC-173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Jean-Marie-Rousseau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la piste cyclable jusqu'à Scott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Pont/QC-112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légèrement à droite à Route Chassé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6e Rue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QC-173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Pont/QC-171 N (panneaux vers Saint-Bernard)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Pont/QC-218 E (panneaux vers Autoroute 73)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Érables/Rue des Érables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Église de st-Lambert de Lauzon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