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En remontant la Chaudière 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91,3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Église de St-Lambert de Lauzon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68 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du Pont/QC-218 O (panneaux vers Québec 218 O)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Bellevue/QC-171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Étienne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pause à 17,3 au casse-croûte Beauceron sur votre droite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44,9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Lagueux/QC-276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46,1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du Palais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diner presbytère de st-Joseph près du terrain de balle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47,5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QC-173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53,4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Jean-Marie-Rousseau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prendre la piste cyclable jusqu'à Scott 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54,6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du Pont/QC-112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54,9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67,3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Prendre légèrement à droite à Route Chassé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69,6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73,7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6e Rue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73,9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QC-173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du Pont/QC-171 N (panneaux vers Saint-Bernard)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90,8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du Pont/QC-218 E (panneaux vers Autoroute 73)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91,3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Des Érables/Rue des Érables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91,3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 Église de st-Lambert de Lauzon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