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En remontant la Chaudière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75,4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Église de st-Lambert de Lauzon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Pont/QC-218 O (panneaux vers Québec 218 O)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Bellevue/QC-171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Étienne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casse croute Beauceron sur votre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Jean-Marie-Rousseau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cyclable et aller jusqu'au bout de celle-ci et retour par le même chemin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Hébert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Hébert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dans le parc derrière le bâtiment municipale de Vallée Jonction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reprendre la piste cyclable jusqu'a Scott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Pont/QC-171 N (panneaux vers Saint-Bernard)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Pont/QC-218 E (panneaux vers Autoroute 73)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Érables/Rue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Église de st-Lambert de Lauzon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