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MASKINONGÉ - ST-GABRIEL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59,3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La Caillette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Joseph (panneaux vers Maskinongé)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stop, Rue St-Laurent Ouest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Grand Trompe Souris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Gérin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Bois Blanc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Pied de la Côte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St-Barthélemy,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des Laurentides, en face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Joachim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des Laurentides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Bel Automne (1 km gravier)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André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stop, Rue Principale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Saint-Cuthbert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Départ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devient Rang du Sud de la Rivière Chicot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La Caillette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