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Champlain, St-Stanislas, St-Narcisse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84,5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Presbytère de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halte routière pour les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Sainte Marie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Pont/QC-159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 Batiscan Nord-Est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l'Église/QC-352 O (panneaux vers Saint-Maurice)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Gisèle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la Pizzeria 67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Rang/QC-352 O/QC-359 S (panneaux vers Champlain)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