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68,1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17/08/2016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Aréna Magog: 100 rue St-Alphonse N. vers Ste-Catherine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E/QC-108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Belvedère/La Montagnarde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d'Ayer's Cliff, QC-141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Merry S/QC-247 S (panneaux vers Georgeville)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Laurendeau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des Berges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Valérie, devient rue Carrière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15,6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Fitch Bay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17,6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d'Ayer's Cliff, QC-141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d'Ayers Cliff (panneaux vers Sainte-Catherine-de-Hatley 10)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30,9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Chemin d'Ayers Cliff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35,4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Lac, puis encore à gauche sur Chemin du Lac (1,3 km)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40,9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Ste-Catherine, QC-216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46,1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rond-point, prendre la 3e sortie sur Chemin Saint-Roch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48,5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Verte 1/Rue Emery-Fontaine, devient Avenue du Parc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Boul. Bourque, QC-112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Albert-Dion, devient Venise, puis de la Rivière, puis St-Patrice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 Pierre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67,1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E/QC-108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Saint-Alphonse Nord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68,1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