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Berthierville - Saint-Gabriel 2024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80,1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3.0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Départ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À l'arrière du Métro, rue de Bienville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Rivière Bayonne Nord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Bas-saint-Pierre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Grand Rang St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Saint-Pierre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Ste Anne. Début des montées. PAUSE à l'église de Saint-Norbert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de la Ligne Ste 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Lac/QC-347 Nord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Alfred à la statue du ski-doo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Dequoy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Provost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DINER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Parc plage Saint-Gabriel. tables, toilette chimique. Lac Maskinongé. Venteux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Retour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Provost, montée à côté du restaurant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Dequoy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Michaud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Lac/QC-347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St Amable au bas de la côte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St André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St André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à Saint-Cuthbert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Ouest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Bienville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