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Burlington-Jour 7-Granby-Sorel    90km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90,2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1.0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Départ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10 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Principale/QC-112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Joseph-Dion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La Route des Champs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Codaire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Principale E/QC-112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de la Montagne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12,1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Émileville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12,6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 pour rester sur Rang Émileville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14,6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14,8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Notre Dame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29,4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Av. Castelneau/Grand rang Saint-François/QC-235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29,7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Av. de la Promenade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30,1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30,2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Av. de Carillon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31,5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Av. Castelneau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32,7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Av. Pinard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36,3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Bd Laframboise/QC-137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36,9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de la Pointe-du-Jour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43,6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Chem. de la Grande-Ligne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71,1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QC-133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72,4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Av. de la Trav.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72,4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Prendre le ferry Saint-Ours, QC - Saint-Roch-De-Richelieu, QC vers Saint-Roch-de-Richelieu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72,7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TOUT DROIT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Continuer tout droit sur Rue Principale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75,1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Côte Saint-Jean/QC-223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Bd de Tracy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90,1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Rte Marie-Victorin/QC-132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90,2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Arrivée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