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 3  Véloroute de la Chaudière, d'un côté et l'autre de la Rivière. Scott/St-Joseph 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60,2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Stationnement Église de Scott (Centre de vaccination), 16e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du Président-Kennedy/QC-173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prendre la piste Cyclable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à 6e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Vachon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Chassé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Pont/QC-112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Jean-Marie-Rousseau, on suit la piste cyclable, pause Collation on revient diner à cet endroit.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Véloroute de la Chaudière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Véloroute de la Chaudière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du Palais,  Nous sommes à St-Joseph-de-Beauce.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Beau point de vue sur la Rivière au Parc.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Martel/QC-276 O, on s'apprête à prendre un pont à une voie. Soyez prudents.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Érables/QC-276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QC-112 E, pour DINER au Parc à Vallée-Jonction, rue Jean-Marie Rousseau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le diner, Traverser à nouveau le pont et prendre Chem. de l'Écore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l'Écore, devient le Rg St-Étienne-Sud.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Rang St Étienne N , devient Rte du Pont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On va traverser le pont.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QC-173 N (panneaux vers Québec 173 N/Autoroute 73/Lévis/Québec)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sur la 16e rue, Arrivée à l'Église de Scott. 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