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Ste-Angèle-deLaval/St-célestin/Nicolet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53,2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Grand Saint Esprit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Pierre Laviolette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Lafortune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Gérard Malouin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Rue Gérard Malouin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Louis Fréchette/QC-132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Brunault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 Salle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 Baptiste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Paul Hubert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Fleuve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1re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Fleuve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Soixante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